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5731200" cy="298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9072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Rusza 7-dniowa akcja z rekordowo wysokimi zniżkami dla mundurowych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Program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Karta Mundurowa</w:t>
        </w:r>
      </w:hyperlink>
      <w:r w:rsidDel="00000000" w:rsidR="00000000" w:rsidRPr="00000000">
        <w:rPr>
          <w:rtl w:val="0"/>
        </w:rPr>
        <w:t xml:space="preserve"> w zaledwie półtora roku zyskał ogromne zainteresowanie środowiska służb mundurowych. Zarejestrowanych użytkowników jest już ponad 100 tysięcy – co oznacza, że niemal co dziesiąty funkcjonariusz w Polsce korzysta z tego bezpłatnego rozwiązania.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 okazji przekroczenia liczby 100 000 użytkowników,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Karta Mundurowa</w:t>
        </w:r>
      </w:hyperlink>
      <w:r w:rsidDel="00000000" w:rsidR="00000000" w:rsidRPr="00000000">
        <w:rPr>
          <w:rtl w:val="0"/>
        </w:rPr>
        <w:t xml:space="preserve"> uruchamia w czwartek 12 czerwca specjalną akcję rabatową, w której partnerzy programu zwiększają swoje zniżki wyłącznie dla posiadaczy Karty Mundurowej.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Nawet podwojone rabaty dla mundurowych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Akcja trwa tylko 7 dni (od czwartku 12 czerwca do czwartku 19 czerwca) – i oferuje warunki, jakich nie znajdziesz nigdzie indziej na rynku: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Helikon-Tex</w:t>
        </w:r>
      </w:hyperlink>
      <w:r w:rsidDel="00000000" w:rsidR="00000000" w:rsidRPr="00000000">
        <w:rPr>
          <w:rtl w:val="0"/>
        </w:rPr>
        <w:t xml:space="preserve"> –  do obecnych 10% rabatu dodaje 10% ekstra,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łącznie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20%</w:t>
        </w:r>
      </w:hyperlink>
      <w:r w:rsidDel="00000000" w:rsidR="00000000" w:rsidRPr="00000000">
        <w:rPr>
          <w:rtl w:val="0"/>
        </w:rPr>
        <w:t xml:space="preserve"> rabatu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To polska marka odzieży i wyposażenia taktycznego, ceniona przez służby mundurowe, miłośników outdooru i survivalu. Oferuje odzież, plecaki i akcesoria zaprojektowane z myślą o wytrzymałości i funkcjonalności.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COBI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- do obecnych 10% rabatu dodaje 5% ekstra, łącznie</w:t>
      </w:r>
      <w:r w:rsidDel="00000000" w:rsidR="00000000" w:rsidRPr="00000000">
        <w:rPr>
          <w:b w:val="1"/>
          <w:rtl w:val="0"/>
        </w:rPr>
        <w:t xml:space="preserve">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15%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rabatu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To największy polski producent klocków konstrukcyjnych i modeli kolekcjonerskich – w tym serii inspirowanych sprzętem wojskowym. Marka jest ceniona zarówno przez dzieci, jak i dorosłych pasjonatów historii i militariów.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ALPINUS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- do obecnych 20% rabatu dodaje 10% ekstra, łącznie</w:t>
      </w:r>
      <w:r w:rsidDel="00000000" w:rsidR="00000000" w:rsidRPr="00000000">
        <w:rPr>
          <w:b w:val="1"/>
          <w:rtl w:val="0"/>
        </w:rPr>
        <w:t xml:space="preserve"> 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30%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rabatu.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To znana marka outdoorowa, oferująca odzież i akcesoria dla osób aktywnych – od miłośników trekkingu po profesjonalistów. Produkty Alpinus łączą nowoczesne technologie z doświadczeniem zdobytym w ekstremalnych warunkach.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LG</w:t>
        </w:r>
      </w:hyperlink>
      <w:r w:rsidDel="00000000" w:rsidR="00000000" w:rsidRPr="00000000">
        <w:rPr>
          <w:rtl w:val="0"/>
        </w:rPr>
        <w:t xml:space="preserve"> - do obecnych 10% rabatu dodaje 5% ekstra, łącznie 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15%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rabatu.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To globalny lider w dziedzinie elektroniki użytkowej. Marka oferuje nowoczesne telewizory, sprzęt AGD, monitory i inne urządzenia, które wyróżniają się jakością, designem i innowacyjnymi technologiami.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Rule="auto"/>
        <w:ind w:left="720" w:hanging="360"/>
      </w:pP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Fera.pl</w:t>
        </w:r>
      </w:hyperlink>
      <w:r w:rsidDel="00000000" w:rsidR="00000000" w:rsidRPr="00000000">
        <w:rPr>
          <w:rtl w:val="0"/>
        </w:rPr>
        <w:t xml:space="preserve"> – do </w:t>
      </w:r>
      <w:r w:rsidDel="00000000" w:rsidR="00000000" w:rsidRPr="00000000">
        <w:rPr>
          <w:rtl w:val="0"/>
        </w:rPr>
        <w:t xml:space="preserve">obecnych</w:t>
      </w:r>
      <w:r w:rsidDel="00000000" w:rsidR="00000000" w:rsidRPr="00000000">
        <w:rPr>
          <w:rtl w:val="0"/>
        </w:rPr>
        <w:t xml:space="preserve"> 10% rabatu dodaje 3% ekstra, łącznie</w:t>
      </w:r>
      <w:r w:rsidDel="00000000" w:rsidR="00000000" w:rsidRPr="00000000">
        <w:rPr>
          <w:b w:val="1"/>
          <w:rtl w:val="0"/>
        </w:rPr>
        <w:t xml:space="preserve"> </w:t>
      </w: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13%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rabatu.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To internetowy sklep zoologiczny, oferujący szeroki wybór karm, akcesoriów i produktów pielęgnacyjnych dla zwierząt domowych. Dzięki szybkiej dostawie i atrakcyjnym cenom cieszy się dużym zaufaniem klientów.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Ostrovit</w:t>
        </w:r>
      </w:hyperlink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–  do obecnych 15% rabatu dodaje 5% ekstra, łącznie</w:t>
      </w:r>
      <w:r w:rsidDel="00000000" w:rsidR="00000000" w:rsidRPr="00000000">
        <w:rPr>
          <w:b w:val="1"/>
          <w:rtl w:val="0"/>
        </w:rPr>
        <w:t xml:space="preserve"> </w:t>
      </w:r>
      <w:hyperlink r:id="rId2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20%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rabatu.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To polska marka specjalizująca się w suplementach diety i produktach wspierających zdrowy styl życia. Oferuje wysokiej jakości witaminy, odżywki i produkty funkcjonalne dla osób aktywnych i dbających o zdrowie.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Od 12 czerwca do 19 czerwca rabaty w aplikacji Karty Mundurowej u tych partnerów automatycznie zmienią się na wyższe – a po zakończeniu akcji wrócą do poprzedniego poziomu.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To forma uznania i wsparcia dla tych, którzy codziennie pełnią służbę – od policjantów i strażaków po żołnierzy i ratowników medycznych. Jeśli jeszcze nie masz Karty Mundurowej, teraz jest najlepszy moment, żeby dołączyć.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Jak założyć Kartę Mundurową?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Pobierz bezpłatną aplikację</w:t>
      </w:r>
      <w:r w:rsidDel="00000000" w:rsidR="00000000" w:rsidRPr="00000000">
        <w:rPr>
          <w:rtl w:val="0"/>
        </w:rPr>
        <w:t xml:space="preserve"> Karty Mundurowej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hyperlink r:id="rId2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Google Play (kliknij żeby pobrać)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hyperlink r:id="rId2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AppStore (kliknij żeby pobrać)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Załóż konto i złóż wniosek</w:t>
      </w:r>
      <w:r w:rsidDel="00000000" w:rsidR="00000000" w:rsidRPr="00000000">
        <w:rPr>
          <w:rtl w:val="0"/>
        </w:rPr>
        <w:t xml:space="preserve"> o wybrany pakiet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Poczekaj max 24h na weryfikację</w:t>
      </w:r>
      <w:r w:rsidDel="00000000" w:rsidR="00000000" w:rsidRPr="00000000">
        <w:rPr>
          <w:rtl w:val="0"/>
        </w:rPr>
        <w:t xml:space="preserve"> – i korzystaj z rabatów!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Możesz również założyć darmowe konto na </w:t>
      </w:r>
      <w:hyperlink r:id="rId2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www.kartamundurowa.pl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 korzystać bez aplikacji.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artamundurowa.pl/n-partner-szczegoly.qbpage?id=2463244&amp;utm_source=informacja-prasowa&amp;utm_medium=artykul&amp;utm_campaign=100k&amp;utm_content=fera.pl" TargetMode="External"/><Relationship Id="rId22" Type="http://schemas.openxmlformats.org/officeDocument/2006/relationships/hyperlink" Target="https://kartamundurowa.pl/n-partner-szczegoly.qbpage?id=2035466&amp;utm_source=informacja-prasowa&amp;utm_medium=artykul&amp;utm_campaign=100k&amp;utm_content=ostrovit" TargetMode="External"/><Relationship Id="rId21" Type="http://schemas.openxmlformats.org/officeDocument/2006/relationships/hyperlink" Target="https://kartamundurowa.pl/n-partner-szczegoly.qbpage?id=2035466&amp;utm_source=informacja-prasowa&amp;utm_medium=artykul&amp;utm_campaign=100k&amp;utm_content=ostrovit" TargetMode="External"/><Relationship Id="rId24" Type="http://schemas.openxmlformats.org/officeDocument/2006/relationships/hyperlink" Target="https://play.google.com/store/apps/details?id=com.qbmobile.karty.kartamundurowa&amp;pli=1" TargetMode="External"/><Relationship Id="rId23" Type="http://schemas.openxmlformats.org/officeDocument/2006/relationships/hyperlink" Target="https://kartamundurowa.pl/n-partner-szczegoly.qbpage?id=2035466&amp;utm_source=informacja-prasowa&amp;utm_medium=artykul&amp;utm_campaign=100k&amp;utm_content=ostrov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rtamundurowa.pl/n-partner-szczegoly.qbpage?id=2472934&amp;utm_source=informacja-prasowa&amp;utm_medium=artykul&amp;utm_campaign=100k&amp;utm_content=helikon-tex" TargetMode="External"/><Relationship Id="rId26" Type="http://schemas.openxmlformats.org/officeDocument/2006/relationships/hyperlink" Target="https://kartamundurowa.pl/n-rejestracja.qbpage?utm_source=informacja-prasowa&amp;utm_medium=artykul&amp;utm_campaign=100k&amp;utm_content=km-strona-rejestracja" TargetMode="External"/><Relationship Id="rId25" Type="http://schemas.openxmlformats.org/officeDocument/2006/relationships/hyperlink" Target="https://apps.apple.com/pl/app/karta-mundurowa/id6444064751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kartamundurowa.pl?utm_source=informacja-prasowa&amp;utm_medium=artykul&amp;utm_campaign=100k&amp;utm_content=km-strona-glowna" TargetMode="External"/><Relationship Id="rId8" Type="http://schemas.openxmlformats.org/officeDocument/2006/relationships/hyperlink" Target="https://kartamundurowa.pl?utm_source=informacja-prasowa&amp;utm_medium=artykul&amp;utm_campaign=100k&amp;utm_content=km-strona-glowna" TargetMode="External"/><Relationship Id="rId11" Type="http://schemas.openxmlformats.org/officeDocument/2006/relationships/hyperlink" Target="https://kartamundurowa.pl/n-partner-szczegoly.qbpage?id=2189847&amp;utm_source=informacja-prasowa&amp;utm_medium=artykul&amp;utm_campaign=100k&amp;utm_content=cobi" TargetMode="External"/><Relationship Id="rId10" Type="http://schemas.openxmlformats.org/officeDocument/2006/relationships/hyperlink" Target="https://kartamundurowa.pl/n-partner-szczegoly.qbpage?id=2472934&amp;utm_source=informacja-prasowa&amp;utm_medium=artykul&amp;utm_campaign=100k&amp;utm_content=helikon-tex" TargetMode="External"/><Relationship Id="rId13" Type="http://schemas.openxmlformats.org/officeDocument/2006/relationships/hyperlink" Target="https://kartamundurowa.pl/n-partner-szczegoly.qbpage?id=2189847&amp;utm_source=informacja-prasowa&amp;utm_medium=artykul&amp;utm_campaign=100k&amp;utm_content=cobi" TargetMode="External"/><Relationship Id="rId12" Type="http://schemas.openxmlformats.org/officeDocument/2006/relationships/hyperlink" Target="https://kartamundurowa.pl/n-partner-szczegoly.qbpage?id=2189847&amp;utm_source=informacja-prasowa&amp;utm_medium=artykul&amp;utm_campaign=100k&amp;utm_content=cobi" TargetMode="External"/><Relationship Id="rId15" Type="http://schemas.openxmlformats.org/officeDocument/2006/relationships/hyperlink" Target="https://kartamundurowa.pl/n-partner-szczegoly.qbpage?id=2055237&amp;utm_source=informacja-prasowa&amp;utm_medium=artykul&amp;utm_campaign=100k&amp;utm_content=alpinus" TargetMode="External"/><Relationship Id="rId14" Type="http://schemas.openxmlformats.org/officeDocument/2006/relationships/hyperlink" Target="https://kartamundurowa.pl/n-partner-szczegoly.qbpage?id=2055237&amp;utm_source=informacja-prasowa&amp;utm_medium=artykul&amp;utm_campaign=100k&amp;utm_content=alpinus" TargetMode="External"/><Relationship Id="rId17" Type="http://schemas.openxmlformats.org/officeDocument/2006/relationships/hyperlink" Target="https://kartamundurowa.pl/n-partner-szczegoly.qbpage?id=2547869&amp;utm_source=informacja-prasowa&amp;utm_medium=artykul&amp;utm_campaign=100k&amp;utm_content=lg" TargetMode="External"/><Relationship Id="rId16" Type="http://schemas.openxmlformats.org/officeDocument/2006/relationships/hyperlink" Target="https://kartamundurowa.pl/n-partner-szczegoly.qbpage?id=2055237&amp;utm_source=informacja-prasowa&amp;utm_medium=artykul&amp;utm_campaign=100k&amp;utm_content=alpinus" TargetMode="External"/><Relationship Id="rId19" Type="http://schemas.openxmlformats.org/officeDocument/2006/relationships/hyperlink" Target="https://kartamundurowa.pl/n-partner-szczegoly.qbpage?id=2463244&amp;utm_source=informacja-prasowa&amp;utm_medium=artykul&amp;utm_campaign=100k&amp;utm_content=fera.pl" TargetMode="External"/><Relationship Id="rId18" Type="http://schemas.openxmlformats.org/officeDocument/2006/relationships/hyperlink" Target="https://kartamundurowa.pl/n-partner-szczegoly.qbpage?id=2547869&amp;utm_source=informacja-prasowa&amp;utm_medium=artykul&amp;utm_campaign=100k&amp;utm_content=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